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F83FE7" w14:textId="226C84B8" w:rsidR="0023784A" w:rsidRPr="00EE671E" w:rsidRDefault="0023784A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</w:pPr>
      <w:proofErr w:type="spellStart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Anexa</w:t>
      </w:r>
      <w:proofErr w:type="spellEnd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23</w:t>
      </w:r>
      <w:r w:rsidR="003D4232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_</w:t>
      </w:r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Matricea de </w:t>
      </w:r>
      <w:proofErr w:type="spellStart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corelare</w:t>
      </w:r>
      <w:proofErr w:type="spellEnd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</w:p>
    <w:p w14:paraId="646C9A14" w14:textId="7515E4D2" w:rsidR="0069223D" w:rsidRPr="00EE671E" w:rsidRDefault="0069223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</w:pPr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PROGRAMUL REGIONAL VEST 2021-2027</w:t>
      </w:r>
    </w:p>
    <w:p w14:paraId="3BD684BE" w14:textId="6A362E00" w:rsidR="0069223D" w:rsidRPr="00EE671E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</w:pPr>
      <w:proofErr w:type="spellStart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Prioritatea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1 - O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regiune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competitivă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prin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inovare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,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digitalizare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și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întreprinderi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dinamice</w:t>
      </w:r>
      <w:proofErr w:type="spellEnd"/>
    </w:p>
    <w:p w14:paraId="70755284" w14:textId="7437C0D7" w:rsidR="0069223D" w:rsidRPr="00EE671E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</w:pPr>
      <w:proofErr w:type="spellStart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Intervenție</w:t>
      </w:r>
      <w:proofErr w:type="spellEnd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  <w:proofErr w:type="spellStart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regională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: IR 1.3.B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Sprijin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pentru</w:t>
      </w:r>
      <w:proofErr w:type="spell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IMM-</w:t>
      </w:r>
      <w:proofErr w:type="spell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uri</w:t>
      </w:r>
      <w:proofErr w:type="spellEnd"/>
    </w:p>
    <w:p w14:paraId="01A6CB6E" w14:textId="07ADAE3C" w:rsidR="0001048F" w:rsidRPr="00D06959" w:rsidRDefault="0069223D" w:rsidP="00D06959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</w:pPr>
      <w:proofErr w:type="spellStart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Apelul</w:t>
      </w:r>
      <w:proofErr w:type="spellEnd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de </w:t>
      </w:r>
      <w:proofErr w:type="spellStart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proiecte</w:t>
      </w:r>
      <w:proofErr w:type="spellEnd"/>
      <w:r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 xml:space="preserve"> nr. </w:t>
      </w:r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PRV/1.</w:t>
      </w:r>
      <w:proofErr w:type="gramStart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3.B</w:t>
      </w:r>
      <w:proofErr w:type="gramEnd"/>
      <w:r w:rsidR="00EC79C9" w:rsidRPr="00EE671E">
        <w:rPr>
          <w:rFonts w:ascii="Montserrat" w:eastAsia="Times New Roman" w:hAnsi="Montserrat" w:cstheme="majorBidi"/>
          <w:b/>
          <w:bCs/>
          <w:sz w:val="20"/>
          <w:szCs w:val="20"/>
          <w:lang w:val="en-US" w:eastAsia="en-GB"/>
        </w:rPr>
        <w:t>/1</w:t>
      </w:r>
    </w:p>
    <w:tbl>
      <w:tblPr>
        <w:tblStyle w:val="TableGrid"/>
        <w:tblpPr w:leftFromText="180" w:rightFromText="180" w:vertAnchor="text" w:horzAnchor="margin" w:tblpXSpec="center" w:tblpY="465"/>
        <w:tblW w:w="14152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shd w:val="clear" w:color="auto" w:fill="E6EFFE"/>
        <w:tblLook w:val="04A0" w:firstRow="1" w:lastRow="0" w:firstColumn="1" w:lastColumn="0" w:noHBand="0" w:noVBand="1"/>
      </w:tblPr>
      <w:tblGrid>
        <w:gridCol w:w="867"/>
        <w:gridCol w:w="2096"/>
        <w:gridCol w:w="3800"/>
        <w:gridCol w:w="3792"/>
        <w:gridCol w:w="3597"/>
      </w:tblGrid>
      <w:tr w:rsidR="00AB1781" w:rsidRPr="00EE671E" w14:paraId="743FC2D3" w14:textId="102FE6F0" w:rsidTr="00D06959">
        <w:trPr>
          <w:trHeight w:val="708"/>
          <w:tblHeader/>
          <w:jc w:val="center"/>
        </w:trPr>
        <w:tc>
          <w:tcPr>
            <w:tcW w:w="867" w:type="dxa"/>
            <w:shd w:val="clear" w:color="auto" w:fill="27344C"/>
            <w:vAlign w:val="center"/>
          </w:tcPr>
          <w:p w14:paraId="0D752EA0" w14:textId="11806E20" w:rsidR="00234039" w:rsidRPr="00EE671E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</w:pPr>
            <w:r w:rsidRPr="00EE671E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  <w:t>Nr.crt</w:t>
            </w:r>
          </w:p>
        </w:tc>
        <w:tc>
          <w:tcPr>
            <w:tcW w:w="2096" w:type="dxa"/>
            <w:shd w:val="clear" w:color="auto" w:fill="27344C"/>
            <w:vAlign w:val="center"/>
          </w:tcPr>
          <w:p w14:paraId="3421E868" w14:textId="77B8F27D" w:rsidR="00234039" w:rsidRPr="00EE671E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EE671E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Categorie_ NUME SMIS</w:t>
            </w:r>
            <w:r w:rsidRPr="00EE671E">
              <w:rPr>
                <w:rFonts w:ascii="Montserrat" w:hAnsi="Montserrat" w:cs="Courier New"/>
                <w:b/>
                <w:bCs/>
                <w:sz w:val="20"/>
                <w:szCs w:val="20"/>
                <w:lang w:val="en-US"/>
              </w:rPr>
              <w:t xml:space="preserve">   </w:t>
            </w:r>
          </w:p>
        </w:tc>
        <w:tc>
          <w:tcPr>
            <w:tcW w:w="3800" w:type="dxa"/>
            <w:shd w:val="clear" w:color="auto" w:fill="27344C"/>
            <w:vAlign w:val="center"/>
          </w:tcPr>
          <w:p w14:paraId="5E4DB7AD" w14:textId="58034119" w:rsidR="00234039" w:rsidRPr="00EE671E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proofErr w:type="spellStart"/>
            <w:r w:rsidRPr="00EE671E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Subategorie</w:t>
            </w:r>
            <w:proofErr w:type="spellEnd"/>
            <w:r w:rsidRPr="00EE671E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_ NUME SMIS   </w:t>
            </w:r>
          </w:p>
        </w:tc>
        <w:tc>
          <w:tcPr>
            <w:tcW w:w="3792" w:type="dxa"/>
            <w:shd w:val="clear" w:color="auto" w:fill="27344C"/>
            <w:vAlign w:val="center"/>
          </w:tcPr>
          <w:p w14:paraId="00EAB981" w14:textId="0E18A039" w:rsidR="00234039" w:rsidRPr="00EE671E" w:rsidRDefault="00234039" w:rsidP="0023784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EE671E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Capitol în devizul general conform Hotărârii </w:t>
            </w:r>
            <w:proofErr w:type="spellStart"/>
            <w:r w:rsidRPr="00EE671E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Guvernulu</w:t>
            </w:r>
            <w:proofErr w:type="spellEnd"/>
            <w:r w:rsidRPr="00EE671E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 nr. 907/2016,  cu modificările și completările ulterioare</w:t>
            </w:r>
          </w:p>
        </w:tc>
        <w:tc>
          <w:tcPr>
            <w:tcW w:w="3597" w:type="dxa"/>
            <w:shd w:val="clear" w:color="auto" w:fill="27344C"/>
            <w:vAlign w:val="center"/>
          </w:tcPr>
          <w:p w14:paraId="3BF3FF45" w14:textId="52808F78" w:rsidR="00234039" w:rsidRPr="00EE671E" w:rsidRDefault="00234039" w:rsidP="0023784A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EE671E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Subcapitol în   devizul general    conform Hotărârii  Guvernului   nr. 907/2016, cu    modificările  și completările ulterioare</w:t>
            </w:r>
            <w:r w:rsidRPr="00EE671E">
              <w:rPr>
                <w:rFonts w:ascii="Montserrat" w:hAnsi="Montserrat" w:cs="Courier New"/>
                <w:color w:val="FF0000"/>
                <w:sz w:val="20"/>
                <w:szCs w:val="20"/>
                <w:lang w:val="en-US"/>
              </w:rPr>
              <w:t xml:space="preserve">     </w:t>
            </w:r>
          </w:p>
        </w:tc>
      </w:tr>
      <w:tr w:rsidR="00AB1781" w:rsidRPr="00EE671E" w14:paraId="62955B8F" w14:textId="40CC7E71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5CDD0037" w14:textId="0125E7DA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25B085DE" w14:textId="65EC7DDC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ECHIPAMENTE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/ DOTĂRI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/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ACTIVE CORPORALE</w:t>
            </w:r>
          </w:p>
        </w:tc>
        <w:tc>
          <w:tcPr>
            <w:tcW w:w="3800" w:type="dxa"/>
            <w:shd w:val="clear" w:color="auto" w:fill="E6EFF3"/>
          </w:tcPr>
          <w:p w14:paraId="31D43FAA" w14:textId="7B375E91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1.1. Obținerea terenului</w:t>
            </w:r>
          </w:p>
        </w:tc>
        <w:tc>
          <w:tcPr>
            <w:tcW w:w="3792" w:type="dxa"/>
            <w:shd w:val="clear" w:color="auto" w:fill="E6EFF3"/>
          </w:tcPr>
          <w:p w14:paraId="3DD6266C" w14:textId="1D796E74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cap. 1. Cheltuieli pentru obținerea și amenajarea terenului  </w:t>
            </w:r>
          </w:p>
        </w:tc>
        <w:tc>
          <w:tcPr>
            <w:tcW w:w="3597" w:type="dxa"/>
            <w:shd w:val="clear" w:color="auto" w:fill="E6EFF3"/>
          </w:tcPr>
          <w:p w14:paraId="000C6587" w14:textId="7EE54825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. 1 - 1.1. Ob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inerea terenului</w:t>
            </w:r>
          </w:p>
        </w:tc>
      </w:tr>
      <w:tr w:rsidR="00AB1781" w:rsidRPr="00EE671E" w14:paraId="3C838E85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74785E85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48CF1BB6" w14:textId="4EF074F7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4C66F7A6" w14:textId="18F10D59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1.2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Amenajarea terenului</w:t>
            </w:r>
          </w:p>
        </w:tc>
        <w:tc>
          <w:tcPr>
            <w:tcW w:w="3792" w:type="dxa"/>
            <w:shd w:val="clear" w:color="auto" w:fill="E6EFF3"/>
          </w:tcPr>
          <w:p w14:paraId="25376FAD" w14:textId="05210908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3597" w:type="dxa"/>
            <w:shd w:val="clear" w:color="auto" w:fill="E6EFF3"/>
          </w:tcPr>
          <w:p w14:paraId="5AC4078D" w14:textId="0F8642EA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.1 - 1.2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Amenajarea terenului</w:t>
            </w:r>
          </w:p>
        </w:tc>
      </w:tr>
      <w:tr w:rsidR="00AB1781" w:rsidRPr="00EE671E" w14:paraId="141E7245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38D09C39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60611D2" w14:textId="1FE86983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3800" w:type="dxa"/>
            <w:shd w:val="clear" w:color="auto" w:fill="E6EFF3"/>
          </w:tcPr>
          <w:p w14:paraId="21E67A56" w14:textId="7299DF81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1.3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Amenajări pentru protecţia mediului şi aducerea terenului la starea iniţială</w:t>
            </w:r>
          </w:p>
        </w:tc>
        <w:tc>
          <w:tcPr>
            <w:tcW w:w="3792" w:type="dxa"/>
            <w:shd w:val="clear" w:color="auto" w:fill="E6EFF3"/>
          </w:tcPr>
          <w:p w14:paraId="21EFEEF0" w14:textId="6039F327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3597" w:type="dxa"/>
            <w:shd w:val="clear" w:color="auto" w:fill="E6EFF3"/>
          </w:tcPr>
          <w:p w14:paraId="0CAE41C9" w14:textId="672B9F2C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.1 -1.3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Amenajări pentru protecţia mediului şi aducerea terenului la starea iniţială</w:t>
            </w:r>
          </w:p>
        </w:tc>
      </w:tr>
      <w:tr w:rsidR="00AB1781" w:rsidRPr="00EE671E" w14:paraId="49C95CB0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5D5BF2AC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2B7988FA" w14:textId="412E7904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7088A626" w14:textId="14203F58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1.4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relocarea/protecţia utilităţilor</w:t>
            </w:r>
          </w:p>
        </w:tc>
        <w:tc>
          <w:tcPr>
            <w:tcW w:w="3792" w:type="dxa"/>
            <w:shd w:val="clear" w:color="auto" w:fill="E6EFF3"/>
          </w:tcPr>
          <w:p w14:paraId="455AFD03" w14:textId="15B64A78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3597" w:type="dxa"/>
            <w:shd w:val="clear" w:color="auto" w:fill="E6EFF3"/>
          </w:tcPr>
          <w:p w14:paraId="4EA923A5" w14:textId="342AC09A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.1 - 1.4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relocarea/protecţia utilităţilor</w:t>
            </w:r>
          </w:p>
        </w:tc>
      </w:tr>
      <w:tr w:rsidR="00AB1781" w:rsidRPr="00EE671E" w14:paraId="004019EA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4EF681C5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61DD30B7" w14:textId="327274EF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7DA2C7A0" w14:textId="570501D7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- Cheltuieli pentru asigurarea utilităţilor necesare obiectivului de investiţii</w:t>
            </w:r>
          </w:p>
        </w:tc>
        <w:tc>
          <w:tcPr>
            <w:tcW w:w="3792" w:type="dxa"/>
            <w:shd w:val="clear" w:color="auto" w:fill="E6EFF3"/>
          </w:tcPr>
          <w:p w14:paraId="68D13B96" w14:textId="70BE881B" w:rsidR="00AB1781" w:rsidRPr="00EE671E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. 2. Cheltuieli pentru asigurarea utilităților necesare obiectivului de investiții</w:t>
            </w:r>
          </w:p>
        </w:tc>
        <w:tc>
          <w:tcPr>
            <w:tcW w:w="3597" w:type="dxa"/>
            <w:shd w:val="clear" w:color="auto" w:fill="E6EFF3"/>
          </w:tcPr>
          <w:p w14:paraId="3DE7CA13" w14:textId="145A1FEC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2 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</w:rPr>
              <w:t>–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asigurarea utilităţilor necesare obiectivului de investiţii</w:t>
            </w:r>
          </w:p>
        </w:tc>
      </w:tr>
      <w:tr w:rsidR="00AB1781" w:rsidRPr="00EE671E" w14:paraId="67BBF79A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33465472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2C227401" w14:textId="0E2B6411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40C914FE" w14:textId="5E485D13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3.1.1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Studii de teren</w:t>
            </w:r>
          </w:p>
        </w:tc>
        <w:tc>
          <w:tcPr>
            <w:tcW w:w="3792" w:type="dxa"/>
            <w:shd w:val="clear" w:color="auto" w:fill="E6EFF3"/>
          </w:tcPr>
          <w:p w14:paraId="7D372AD0" w14:textId="587873EF" w:rsidR="00AB1781" w:rsidRPr="00EE671E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487265E6" w14:textId="3D14390F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3 - 3.1.1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Studii de teren</w:t>
            </w:r>
          </w:p>
        </w:tc>
      </w:tr>
      <w:tr w:rsidR="00AB1781" w:rsidRPr="00EE671E" w14:paraId="3065FEAF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42F7A8B2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20F8C68" w14:textId="034C0C3F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198A4029" w14:textId="1A9D9B61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3.1.2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Raport privind impactul asupra mediului</w:t>
            </w:r>
          </w:p>
        </w:tc>
        <w:tc>
          <w:tcPr>
            <w:tcW w:w="3792" w:type="dxa"/>
            <w:shd w:val="clear" w:color="auto" w:fill="E6EFF3"/>
          </w:tcPr>
          <w:p w14:paraId="67CC1838" w14:textId="1B300330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1BCA0672" w14:textId="358BCBA5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3 - 3.1.2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Raport privind impactul asupra mediului</w:t>
            </w:r>
          </w:p>
        </w:tc>
      </w:tr>
      <w:tr w:rsidR="00AB1781" w:rsidRPr="00EE671E" w14:paraId="19CB8831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675DA515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0E93047A" w14:textId="6DCE704F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391F7ABD" w14:textId="34EBE8BA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3.1.3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Alte studii 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</w:rPr>
              <w:t>specifice</w:t>
            </w:r>
          </w:p>
        </w:tc>
        <w:tc>
          <w:tcPr>
            <w:tcW w:w="3792" w:type="dxa"/>
            <w:shd w:val="clear" w:color="auto" w:fill="E6EFF3"/>
          </w:tcPr>
          <w:p w14:paraId="07B463E7" w14:textId="6D1F9232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2E695415" w14:textId="62AE0ED4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3 - 3.1.3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Alte studii specifice</w:t>
            </w:r>
          </w:p>
        </w:tc>
      </w:tr>
      <w:tr w:rsidR="00AB1781" w:rsidRPr="00EE671E" w14:paraId="41A01BE6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028D3EB2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7FAAD9D9" w14:textId="21751C5B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587459F6" w14:textId="7CDC9A05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Documentaţii-suport şi cheltuieli pentru obţinerea de avize, acorduri şi autorizații</w:t>
            </w:r>
          </w:p>
        </w:tc>
        <w:tc>
          <w:tcPr>
            <w:tcW w:w="3792" w:type="dxa"/>
            <w:shd w:val="clear" w:color="auto" w:fill="E6EFF3"/>
          </w:tcPr>
          <w:p w14:paraId="02AC1427" w14:textId="637BB66F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1E8DD138" w14:textId="4A63E807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Documentaţii-suport şi cheltuieli pentru obţinerea de avize, acorduri şi autorizații</w:t>
            </w:r>
          </w:p>
        </w:tc>
      </w:tr>
      <w:tr w:rsidR="00AB1781" w:rsidRPr="00EE671E" w14:paraId="1ED48E4F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59118C9A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14BDC5F" w14:textId="111A1EE6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2651D59F" w14:textId="57554248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3.3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Expertizare tehnică</w:t>
            </w:r>
          </w:p>
        </w:tc>
        <w:tc>
          <w:tcPr>
            <w:tcW w:w="3792" w:type="dxa"/>
            <w:shd w:val="clear" w:color="auto" w:fill="E6EFF3"/>
          </w:tcPr>
          <w:p w14:paraId="2C7CF594" w14:textId="11BF42C7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50E5E6D0" w14:textId="438C25AF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3 - 3.3 Expertizare tehnică</w:t>
            </w:r>
          </w:p>
        </w:tc>
      </w:tr>
      <w:tr w:rsidR="00AB1781" w:rsidRPr="00EE671E" w14:paraId="3654A153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7602785E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57D0B5FE" w14:textId="45D32908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7CE2C509" w14:textId="50DA000E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3.4 Certificarea performanţei energetice şi auditul energetic al clădirilor</w:t>
            </w:r>
          </w:p>
        </w:tc>
        <w:tc>
          <w:tcPr>
            <w:tcW w:w="3792" w:type="dxa"/>
            <w:shd w:val="clear" w:color="auto" w:fill="E6EFF3"/>
          </w:tcPr>
          <w:p w14:paraId="22ADDC76" w14:textId="299E817B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02EF6DD1" w14:textId="0BE9D6D6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3 - 3.4 Certificarea performanţei energetice şi auditul energetic al clădirilor</w:t>
            </w:r>
          </w:p>
        </w:tc>
      </w:tr>
      <w:tr w:rsidR="00AB1781" w:rsidRPr="00EE671E" w14:paraId="52722638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29E5908B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66E6E947" w14:textId="59A9030F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43903F41" w14:textId="6C52ABC0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3.5.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</w:rPr>
              <w:t>1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Tema 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de 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proiectare</w:t>
            </w:r>
          </w:p>
        </w:tc>
        <w:tc>
          <w:tcPr>
            <w:tcW w:w="3792" w:type="dxa"/>
            <w:shd w:val="clear" w:color="auto" w:fill="E6EFF3"/>
          </w:tcPr>
          <w:p w14:paraId="0FD78120" w14:textId="46C13EBB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59815A4D" w14:textId="3054CD1F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3 - 3.5.1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Tema 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de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proiectare</w:t>
            </w:r>
          </w:p>
        </w:tc>
      </w:tr>
      <w:tr w:rsidR="00AB1781" w:rsidRPr="00EE671E" w14:paraId="5336190E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6D966048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CF88CC3" w14:textId="349CF763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263CF02E" w14:textId="3A93DE82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3.5.2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Studiu de prefezabilitate</w:t>
            </w:r>
          </w:p>
        </w:tc>
        <w:tc>
          <w:tcPr>
            <w:tcW w:w="3792" w:type="dxa"/>
            <w:shd w:val="clear" w:color="auto" w:fill="E6EFF3"/>
          </w:tcPr>
          <w:p w14:paraId="0AD6D84D" w14:textId="066ED9A8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6F34AF4D" w14:textId="4A3E7F76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3 - 3.5.2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Studiu de prefezabilitate</w:t>
            </w:r>
          </w:p>
        </w:tc>
      </w:tr>
      <w:tr w:rsidR="00AB1781" w:rsidRPr="00EE671E" w14:paraId="6C545967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56BC2925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0B834E55" w14:textId="36ED6C8E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4760B6D8" w14:textId="4D6A5AA7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3.5.3. Studiu de fezabilitate/documentaţie de avizare a lucrărilor de intervenţii şi deviz general</w:t>
            </w:r>
          </w:p>
        </w:tc>
        <w:tc>
          <w:tcPr>
            <w:tcW w:w="3792" w:type="dxa"/>
            <w:shd w:val="clear" w:color="auto" w:fill="E6EFF3"/>
          </w:tcPr>
          <w:p w14:paraId="64535D80" w14:textId="5EFEA950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6D36D9F4" w14:textId="35627293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3 - 3.5.3 Studiu de fezabilitate/ documenta</w:t>
            </w:r>
            <w:r w:rsidR="00D644C5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ție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de avizare a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br/>
              <w:t>lucr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rilor de interven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i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i și deviz general</w:t>
            </w:r>
          </w:p>
        </w:tc>
      </w:tr>
      <w:tr w:rsidR="00AB1781" w:rsidRPr="00EE671E" w14:paraId="3D38FFE9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6EF9D87F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01F37C72" w14:textId="150D9F3B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74F9E213" w14:textId="46A24F08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3.5.4. Documentaţiile tehnice necesare în vederea obţinerii avizelor/acordurilor/autorizaţiilor</w:t>
            </w:r>
          </w:p>
        </w:tc>
        <w:tc>
          <w:tcPr>
            <w:tcW w:w="3792" w:type="dxa"/>
            <w:shd w:val="clear" w:color="auto" w:fill="E6EFF3"/>
          </w:tcPr>
          <w:p w14:paraId="3162E9BE" w14:textId="5711EC27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3AADEBBA" w14:textId="1271FFF4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3 - 3.5.4. Documentaţiile tehnice necesare în vederea obţinerii avizelor/acordurilor/autorizatiilor</w:t>
            </w:r>
          </w:p>
        </w:tc>
      </w:tr>
      <w:tr w:rsidR="00AB1781" w:rsidRPr="00EE671E" w14:paraId="7A2663DB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1B9091C2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4346D43" w14:textId="58BA7C31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3A505624" w14:textId="053B4776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3.5.5. Verificarea tehnică de calitate a proiectului tehnic şi a detaliilor de execuţie</w:t>
            </w:r>
          </w:p>
        </w:tc>
        <w:tc>
          <w:tcPr>
            <w:tcW w:w="3792" w:type="dxa"/>
            <w:shd w:val="clear" w:color="auto" w:fill="E6EFF3"/>
          </w:tcPr>
          <w:p w14:paraId="370582C3" w14:textId="641C0E30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69764AF4" w14:textId="676CD05D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3 - 3.5.5. Verificarea tehnică de calitate a proiectului tehnic şi a detaliilor de execuţie</w:t>
            </w:r>
          </w:p>
        </w:tc>
      </w:tr>
      <w:tr w:rsidR="00AB1781" w:rsidRPr="00EE671E" w14:paraId="3A44C639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062A2F0F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B5C1836" w14:textId="66B69A5D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37198737" w14:textId="064CD2EE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3.5.6. Proiect tehnic şi detalii de execuţie</w:t>
            </w:r>
          </w:p>
        </w:tc>
        <w:tc>
          <w:tcPr>
            <w:tcW w:w="3792" w:type="dxa"/>
            <w:shd w:val="clear" w:color="auto" w:fill="E6EFF3"/>
          </w:tcPr>
          <w:p w14:paraId="69651A47" w14:textId="3226FB60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66ADF2B4" w14:textId="4953BD2B" w:rsidR="00AB1781" w:rsidRPr="00EE671E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.3 - 3.5.6. Proiect tehnic şi detalii de execuţie</w:t>
            </w:r>
          </w:p>
        </w:tc>
      </w:tr>
      <w:tr w:rsidR="00AB1781" w:rsidRPr="00EE671E" w14:paraId="6EE0E1E5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3EF6D5BF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E72CE64" w14:textId="0ED754CA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3564892D" w14:textId="75DC8014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3.6. Organizarea procedurilor de achiziţie</w:t>
            </w:r>
          </w:p>
        </w:tc>
        <w:tc>
          <w:tcPr>
            <w:tcW w:w="3792" w:type="dxa"/>
            <w:shd w:val="clear" w:color="auto" w:fill="E6EFF3"/>
          </w:tcPr>
          <w:p w14:paraId="6CEF5BB0" w14:textId="7C633107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359D4EB2" w14:textId="01E078C5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3 - 3.6 Organizarea procedurilor de achizitie</w:t>
            </w:r>
          </w:p>
        </w:tc>
      </w:tr>
      <w:tr w:rsidR="00AB1781" w:rsidRPr="00EE671E" w14:paraId="4AB07087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159AEE7D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73BBDBAB" w14:textId="6A9E010C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08E71A0C" w14:textId="4A9B1D6C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3.7.1 Managementul de proiect pentru obiectivul de investiţii</w:t>
            </w:r>
          </w:p>
        </w:tc>
        <w:tc>
          <w:tcPr>
            <w:tcW w:w="3792" w:type="dxa"/>
            <w:shd w:val="clear" w:color="auto" w:fill="E6EFF3"/>
          </w:tcPr>
          <w:p w14:paraId="24DEF9A1" w14:textId="76516634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191B62F8" w14:textId="1B78821D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3 - 3.7.1  Managementul de proiect pentru obiectivul de investiţii</w:t>
            </w:r>
          </w:p>
        </w:tc>
      </w:tr>
      <w:tr w:rsidR="00AB1781" w:rsidRPr="00EE671E" w14:paraId="2AE85B6E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20BD1730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12F62FC" w14:textId="6F12CA90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61F50927" w14:textId="3EF1E37C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3.7.2. Auditul financiar</w:t>
            </w:r>
          </w:p>
        </w:tc>
        <w:tc>
          <w:tcPr>
            <w:tcW w:w="3792" w:type="dxa"/>
            <w:shd w:val="clear" w:color="auto" w:fill="E6EFF3"/>
          </w:tcPr>
          <w:p w14:paraId="106D126F" w14:textId="1EE06C16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4368EA11" w14:textId="071AF1C9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3 - 3.7.2. Auditul financiar</w:t>
            </w:r>
          </w:p>
        </w:tc>
      </w:tr>
      <w:tr w:rsidR="00AB1781" w:rsidRPr="00EE671E" w14:paraId="796D97EF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133FCCB5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19CF17B" w14:textId="7734B5BA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4CE8B83A" w14:textId="3C2C8C3E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3.8.1. Asistenţă tehnică din partea proiectantului</w:t>
            </w:r>
          </w:p>
        </w:tc>
        <w:tc>
          <w:tcPr>
            <w:tcW w:w="3792" w:type="dxa"/>
            <w:shd w:val="clear" w:color="auto" w:fill="E6EFF3"/>
          </w:tcPr>
          <w:p w14:paraId="16F059EC" w14:textId="5628A92E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1DB665D7" w14:textId="2330904F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3 - 3.8.1.1. Asistenţă tehnică din partea proiectantului pe perioada de execuţie a lucrărilor</w:t>
            </w:r>
          </w:p>
        </w:tc>
      </w:tr>
      <w:tr w:rsidR="00AB1781" w:rsidRPr="00EE671E" w14:paraId="6E00F985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2581368F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6916E0B1" w14:textId="1271A1CE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2DB6D0DA" w14:textId="2C590772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3.8.1. Asistenţă tehnică din partea proiectantului</w:t>
            </w:r>
          </w:p>
        </w:tc>
        <w:tc>
          <w:tcPr>
            <w:tcW w:w="3792" w:type="dxa"/>
            <w:shd w:val="clear" w:color="auto" w:fill="E6EFF3"/>
          </w:tcPr>
          <w:p w14:paraId="5976F9E9" w14:textId="2466E50A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445E3AC2" w14:textId="0C26CADB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3 - 3.8.1.2. Asistenţă tehnică din partea proiectantului pentru participarea proiectantului la fazele incluse în programul de control al lucrărilor de execuţie, avizat de către Inspectoratul de Stat în Construcţii</w:t>
            </w:r>
          </w:p>
        </w:tc>
      </w:tr>
      <w:tr w:rsidR="00AB1781" w:rsidRPr="00EE671E" w14:paraId="3DDE5B8F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7BFEC9BA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788DD52F" w14:textId="4C8422DF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74386C93" w14:textId="043AA945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3.8.2. Dirigenţie de şantier/supervizare</w:t>
            </w:r>
          </w:p>
        </w:tc>
        <w:tc>
          <w:tcPr>
            <w:tcW w:w="3792" w:type="dxa"/>
            <w:shd w:val="clear" w:color="auto" w:fill="E6EFF3"/>
          </w:tcPr>
          <w:p w14:paraId="33AA3106" w14:textId="73CE3F03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3. Cheltuieli pentru proiectare și asistență tehnică </w:t>
            </w:r>
          </w:p>
        </w:tc>
        <w:tc>
          <w:tcPr>
            <w:tcW w:w="3597" w:type="dxa"/>
            <w:shd w:val="clear" w:color="auto" w:fill="E6EFF3"/>
          </w:tcPr>
          <w:p w14:paraId="23278321" w14:textId="1CD63728" w:rsidR="00AB1781" w:rsidRPr="00EE671E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3 - 3.8.2. Dirigenţie de şantier</w:t>
            </w:r>
          </w:p>
        </w:tc>
      </w:tr>
      <w:tr w:rsidR="00AB1781" w:rsidRPr="00EE671E" w14:paraId="016508AE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0C23DFB6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574A0309" w14:textId="296423CD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="00F7408B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4D6359C5" w14:textId="7BAEA4F6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4.1 Construcţii şi instalaţii</w:t>
            </w:r>
          </w:p>
        </w:tc>
        <w:tc>
          <w:tcPr>
            <w:tcW w:w="3792" w:type="dxa"/>
            <w:shd w:val="clear" w:color="auto" w:fill="E6EFF3"/>
          </w:tcPr>
          <w:p w14:paraId="7777AAD0" w14:textId="6FEDA5E0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597" w:type="dxa"/>
            <w:shd w:val="clear" w:color="auto" w:fill="E6EFF3"/>
          </w:tcPr>
          <w:p w14:paraId="44E0DC02" w14:textId="405AD43E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4 - 4.1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</w:tr>
      <w:tr w:rsidR="00AB1781" w:rsidRPr="00EE671E" w14:paraId="65101ACD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2B887633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2D2B437E" w14:textId="5229DB15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6FC8FEC1" w14:textId="5574AB2F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4.1.1 Construcții și instații - reabilitare termică</w:t>
            </w:r>
          </w:p>
        </w:tc>
        <w:tc>
          <w:tcPr>
            <w:tcW w:w="3792" w:type="dxa"/>
            <w:shd w:val="clear" w:color="auto" w:fill="E6EFF3"/>
          </w:tcPr>
          <w:p w14:paraId="0CE224FB" w14:textId="4FED8846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597" w:type="dxa"/>
            <w:shd w:val="clear" w:color="auto" w:fill="E6EFF3"/>
          </w:tcPr>
          <w:p w14:paraId="5AB17631" w14:textId="778D3639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4 - 4.1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</w:tr>
      <w:tr w:rsidR="00AB1781" w:rsidRPr="00EE671E" w14:paraId="0FF99654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0A61A647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5F34B766" w14:textId="1F31B94F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046CBA72" w14:textId="1F808DF5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4.1.2 Construcții și instalații - consolidare </w:t>
            </w:r>
          </w:p>
        </w:tc>
        <w:tc>
          <w:tcPr>
            <w:tcW w:w="3792" w:type="dxa"/>
            <w:shd w:val="clear" w:color="auto" w:fill="E6EFF3"/>
          </w:tcPr>
          <w:p w14:paraId="5A395A97" w14:textId="14D6397A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597" w:type="dxa"/>
            <w:shd w:val="clear" w:color="auto" w:fill="E6EFF3"/>
          </w:tcPr>
          <w:p w14:paraId="65552F04" w14:textId="7F661187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4 - 4.1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</w:tr>
      <w:tr w:rsidR="00AB1781" w:rsidRPr="00EE671E" w14:paraId="01EDE98D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563070B7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B610BAD" w14:textId="5637E38E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7509B49A" w14:textId="5DDEF193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4.2 Montaj utilaje, echipamente tehnologice şi funcţionale</w:t>
            </w:r>
          </w:p>
        </w:tc>
        <w:tc>
          <w:tcPr>
            <w:tcW w:w="3792" w:type="dxa"/>
            <w:shd w:val="clear" w:color="auto" w:fill="E6EFF3"/>
          </w:tcPr>
          <w:p w14:paraId="10626019" w14:textId="1CD072EF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597" w:type="dxa"/>
            <w:shd w:val="clear" w:color="auto" w:fill="E6EFF3"/>
          </w:tcPr>
          <w:p w14:paraId="290D6524" w14:textId="457438DD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4 - 4.2</w:t>
            </w:r>
            <w:r w:rsidR="00B67D62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Montaj utilaj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e echipamente tehnologice și funcționale </w:t>
            </w:r>
          </w:p>
        </w:tc>
      </w:tr>
      <w:tr w:rsidR="00AB1781" w:rsidRPr="00EE671E" w14:paraId="771EAF47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0B457AF9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038B46CD" w14:textId="5C2019E5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3800" w:type="dxa"/>
            <w:shd w:val="clear" w:color="auto" w:fill="E6EFF3"/>
          </w:tcPr>
          <w:p w14:paraId="1127DDA0" w14:textId="458F0D22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4.3 Utilaje, echipamente tehnologice şi funcţionale care necesită montaj</w:t>
            </w:r>
          </w:p>
        </w:tc>
        <w:tc>
          <w:tcPr>
            <w:tcW w:w="3792" w:type="dxa"/>
            <w:shd w:val="clear" w:color="auto" w:fill="E6EFF3"/>
          </w:tcPr>
          <w:p w14:paraId="416DEA9D" w14:textId="452EA316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597" w:type="dxa"/>
            <w:shd w:val="clear" w:color="auto" w:fill="E6EFF3"/>
          </w:tcPr>
          <w:p w14:paraId="30CE584F" w14:textId="137557D7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4 - 4.3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Utilaje,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echipamente tehnologice 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i func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ionale c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are necesită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montaj</w:t>
            </w:r>
          </w:p>
        </w:tc>
      </w:tr>
      <w:tr w:rsidR="00AB1781" w:rsidRPr="00EE671E" w14:paraId="7D18C9A6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070B7BD4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5E9A392C" w14:textId="41F79CE4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ECHIPAMENTE / DOT</w:t>
            </w:r>
            <w:r w:rsidR="00F7408B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RI / ACTIVE CORPORALE</w:t>
            </w:r>
          </w:p>
        </w:tc>
        <w:tc>
          <w:tcPr>
            <w:tcW w:w="3800" w:type="dxa"/>
            <w:shd w:val="clear" w:color="auto" w:fill="E6EFF3"/>
          </w:tcPr>
          <w:p w14:paraId="5D903FEC" w14:textId="1C2570A6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4.4 Utilaje, echipamente tehnologice şi funcţionale care nu necesită montaj şi echipamente de transport</w:t>
            </w:r>
          </w:p>
        </w:tc>
        <w:tc>
          <w:tcPr>
            <w:tcW w:w="3792" w:type="dxa"/>
            <w:shd w:val="clear" w:color="auto" w:fill="E6EFF3"/>
          </w:tcPr>
          <w:p w14:paraId="01F13301" w14:textId="344ED41A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597" w:type="dxa"/>
            <w:shd w:val="clear" w:color="auto" w:fill="E6EFF3"/>
          </w:tcPr>
          <w:p w14:paraId="1D3E60EB" w14:textId="1FE25851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4 - 4.4. Utilaje f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r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montaj 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i echipamente de transport</w:t>
            </w:r>
          </w:p>
        </w:tc>
      </w:tr>
      <w:tr w:rsidR="00AB1781" w:rsidRPr="00EE671E" w14:paraId="37E92413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7EC3389C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225FABC4" w14:textId="1EFDA019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ECHIPAMENTE / DOTARI / ACTIVE CORPORALE</w:t>
            </w:r>
          </w:p>
        </w:tc>
        <w:tc>
          <w:tcPr>
            <w:tcW w:w="3800" w:type="dxa"/>
            <w:shd w:val="clear" w:color="auto" w:fill="E6EFF3"/>
          </w:tcPr>
          <w:p w14:paraId="4B4D31AE" w14:textId="02F3976F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4.5 Dotări</w:t>
            </w:r>
          </w:p>
        </w:tc>
        <w:tc>
          <w:tcPr>
            <w:tcW w:w="3792" w:type="dxa"/>
            <w:shd w:val="clear" w:color="auto" w:fill="E6EFF3"/>
          </w:tcPr>
          <w:p w14:paraId="6B77B1E1" w14:textId="6CBBCF29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597" w:type="dxa"/>
            <w:shd w:val="clear" w:color="auto" w:fill="E6EFF3"/>
          </w:tcPr>
          <w:p w14:paraId="69F0047D" w14:textId="7D9E6333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4 - 4.5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Dotări</w:t>
            </w:r>
          </w:p>
        </w:tc>
      </w:tr>
      <w:tr w:rsidR="00AB1781" w:rsidRPr="00EE671E" w14:paraId="1B9E212F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665DA6CA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1D48221" w14:textId="05AC4494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CHELTUIELI CU ACTIVE NECORPORALE</w:t>
            </w:r>
          </w:p>
        </w:tc>
        <w:tc>
          <w:tcPr>
            <w:tcW w:w="3800" w:type="dxa"/>
            <w:shd w:val="clear" w:color="auto" w:fill="E6EFF3"/>
          </w:tcPr>
          <w:p w14:paraId="4090F14C" w14:textId="40508673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4.6</w:t>
            </w:r>
            <w:r w:rsidR="00F7408B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Active necorporale</w:t>
            </w:r>
          </w:p>
        </w:tc>
        <w:tc>
          <w:tcPr>
            <w:tcW w:w="3792" w:type="dxa"/>
            <w:shd w:val="clear" w:color="auto" w:fill="E6EFF3"/>
          </w:tcPr>
          <w:p w14:paraId="1385CB20" w14:textId="3EE89E8E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4. Cheltuieli pentru investiția de bază     </w:t>
            </w:r>
          </w:p>
        </w:tc>
        <w:tc>
          <w:tcPr>
            <w:tcW w:w="3597" w:type="dxa"/>
            <w:shd w:val="clear" w:color="auto" w:fill="E6EFF3"/>
          </w:tcPr>
          <w:p w14:paraId="0ECE4E4A" w14:textId="64BC496B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4 - 4.6. Active necorporale</w:t>
            </w:r>
          </w:p>
        </w:tc>
      </w:tr>
      <w:tr w:rsidR="00AB1781" w:rsidRPr="00EE671E" w14:paraId="591005DF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30859CF9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0E3B70E" w14:textId="491705C5" w:rsidR="00AB1781" w:rsidRPr="00EE671E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3800" w:type="dxa"/>
            <w:shd w:val="clear" w:color="auto" w:fill="E6EFF3"/>
          </w:tcPr>
          <w:p w14:paraId="0AF24937" w14:textId="2480CC20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5.1.1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Lucrări de construcţii şi instalaţii aferente organizării de şantier</w:t>
            </w:r>
          </w:p>
        </w:tc>
        <w:tc>
          <w:tcPr>
            <w:tcW w:w="3792" w:type="dxa"/>
            <w:shd w:val="clear" w:color="auto" w:fill="E6EFF3"/>
          </w:tcPr>
          <w:p w14:paraId="0BEF6E25" w14:textId="0BF523CA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597" w:type="dxa"/>
            <w:shd w:val="clear" w:color="auto" w:fill="E6EFF3"/>
          </w:tcPr>
          <w:p w14:paraId="7B612687" w14:textId="02B54D59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5 - 5.1.1. 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Lucrări de construcţii şi instalaţii aferente organizării de şantier</w:t>
            </w:r>
          </w:p>
        </w:tc>
      </w:tr>
      <w:tr w:rsidR="00AB1781" w:rsidRPr="00EE671E" w14:paraId="122A0D58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55C8DE42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6037B59" w14:textId="5DE673E7" w:rsidR="00AB1781" w:rsidRPr="00EE671E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3800" w:type="dxa"/>
            <w:shd w:val="clear" w:color="auto" w:fill="E6EFF3"/>
          </w:tcPr>
          <w:p w14:paraId="1E9FB1FE" w14:textId="7C239B66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5.1.2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conexe organizării şantierului</w:t>
            </w:r>
          </w:p>
        </w:tc>
        <w:tc>
          <w:tcPr>
            <w:tcW w:w="3792" w:type="dxa"/>
            <w:shd w:val="clear" w:color="auto" w:fill="E6EFF3"/>
          </w:tcPr>
          <w:p w14:paraId="6F7C1AA3" w14:textId="55AFDF2E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597" w:type="dxa"/>
            <w:shd w:val="clear" w:color="auto" w:fill="E6EFF3"/>
          </w:tcPr>
          <w:p w14:paraId="0716D65B" w14:textId="0064FD6B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5 - 5.1.2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conexe organizării şantierului</w:t>
            </w:r>
          </w:p>
        </w:tc>
      </w:tr>
      <w:tr w:rsidR="00AB1781" w:rsidRPr="00EE671E" w14:paraId="4055CD7E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554F9B00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69FA2265" w14:textId="7A0950B1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3800" w:type="dxa"/>
            <w:shd w:val="clear" w:color="auto" w:fill="E6EFF3"/>
          </w:tcPr>
          <w:p w14:paraId="3C065CE6" w14:textId="526988B7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5.2.1. Comisioanele şi dobânzile aferente creditului băncii finanţatoare</w:t>
            </w:r>
          </w:p>
        </w:tc>
        <w:tc>
          <w:tcPr>
            <w:tcW w:w="3792" w:type="dxa"/>
            <w:shd w:val="clear" w:color="auto" w:fill="E6EFF3"/>
          </w:tcPr>
          <w:p w14:paraId="5B26C616" w14:textId="600446D7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597" w:type="dxa"/>
            <w:shd w:val="clear" w:color="auto" w:fill="E6EFF3"/>
          </w:tcPr>
          <w:p w14:paraId="798A0E5C" w14:textId="492F437B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5 - 5.2.1. Comisioanele şi dobânzile aferente creditului băncii finanţatoare</w:t>
            </w:r>
          </w:p>
        </w:tc>
      </w:tr>
      <w:tr w:rsidR="00AB1781" w:rsidRPr="00EE671E" w14:paraId="3392ACA1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4516E64A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A8D7E80" w14:textId="1791B8B4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3800" w:type="dxa"/>
            <w:shd w:val="clear" w:color="auto" w:fill="E6EFF3"/>
          </w:tcPr>
          <w:p w14:paraId="413AB144" w14:textId="7D0D8599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5.2.2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Cota aferentă ISC pentru controlul calităţii lucrărilor de construcţii</w:t>
            </w:r>
          </w:p>
        </w:tc>
        <w:tc>
          <w:tcPr>
            <w:tcW w:w="3792" w:type="dxa"/>
            <w:shd w:val="clear" w:color="auto" w:fill="E6EFF3"/>
          </w:tcPr>
          <w:p w14:paraId="03AF6376" w14:textId="72D1198B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597" w:type="dxa"/>
            <w:shd w:val="clear" w:color="auto" w:fill="E6EFF3"/>
          </w:tcPr>
          <w:p w14:paraId="7A874C9A" w14:textId="3D5A9A2F" w:rsidR="00AB1781" w:rsidRPr="00EE671E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5 - 5.2.2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Cota aferentă ISC pentru controlul calităţii lucrărilor de construcţii</w:t>
            </w:r>
          </w:p>
        </w:tc>
      </w:tr>
      <w:tr w:rsidR="00AB1781" w:rsidRPr="00EE671E" w14:paraId="3D7D1A96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1733D4B3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A739B23" w14:textId="235BCB4B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3800" w:type="dxa"/>
            <w:shd w:val="clear" w:color="auto" w:fill="E6EFF3"/>
          </w:tcPr>
          <w:p w14:paraId="00136BD4" w14:textId="1392C5AE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5.2.3. Cota aferentă ISC pentru controlul statului în amenajarea teritoriului, urbanism şi pentru autorizarea lucrărilor de construcţii</w:t>
            </w:r>
          </w:p>
        </w:tc>
        <w:tc>
          <w:tcPr>
            <w:tcW w:w="3792" w:type="dxa"/>
            <w:shd w:val="clear" w:color="auto" w:fill="E6EFF3"/>
          </w:tcPr>
          <w:p w14:paraId="041C5CE4" w14:textId="71DF6555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597" w:type="dxa"/>
            <w:shd w:val="clear" w:color="auto" w:fill="E6EFF3"/>
          </w:tcPr>
          <w:p w14:paraId="4F244522" w14:textId="2C809374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5 - 5.2.3. Cota aferentă ISC pentru controlul statului în amenajarea teritoriului, urbanism şi pentru autorizarea lucrărilor de construcţii</w:t>
            </w:r>
          </w:p>
        </w:tc>
      </w:tr>
      <w:tr w:rsidR="00AB1781" w:rsidRPr="00EE671E" w14:paraId="7005F6A7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420AF79C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9C9EA80" w14:textId="1925FDA1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3800" w:type="dxa"/>
            <w:shd w:val="clear" w:color="auto" w:fill="E6EFF3"/>
          </w:tcPr>
          <w:p w14:paraId="1235FE47" w14:textId="617FBE76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5.2.4. Cota aferentă Casei Sociale a Constructorilor - CSC</w:t>
            </w:r>
          </w:p>
        </w:tc>
        <w:tc>
          <w:tcPr>
            <w:tcW w:w="3792" w:type="dxa"/>
            <w:shd w:val="clear" w:color="auto" w:fill="E6EFF3"/>
          </w:tcPr>
          <w:p w14:paraId="3C68B219" w14:textId="72CB9746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597" w:type="dxa"/>
            <w:shd w:val="clear" w:color="auto" w:fill="E6EFF3"/>
          </w:tcPr>
          <w:p w14:paraId="17854DCA" w14:textId="0E91D489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5 - 5.2.4. Cota aferentă Casei Sociale a Constructorilor - CSC</w:t>
            </w:r>
          </w:p>
        </w:tc>
      </w:tr>
      <w:tr w:rsidR="00AB1781" w:rsidRPr="00EE671E" w14:paraId="2A5FA340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1734F323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656049BF" w14:textId="1ED8288F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3800" w:type="dxa"/>
            <w:shd w:val="clear" w:color="auto" w:fill="E6EFF3"/>
          </w:tcPr>
          <w:p w14:paraId="39FA21E4" w14:textId="6598A899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5.2.5. Taxe pentru acorduri, avize conforme şi autorizaţia de construire/desfiinţare</w:t>
            </w:r>
          </w:p>
        </w:tc>
        <w:tc>
          <w:tcPr>
            <w:tcW w:w="3792" w:type="dxa"/>
            <w:shd w:val="clear" w:color="auto" w:fill="E6EFF3"/>
          </w:tcPr>
          <w:p w14:paraId="4BF30B2F" w14:textId="086AB25C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597" w:type="dxa"/>
            <w:shd w:val="clear" w:color="auto" w:fill="E6EFF3"/>
          </w:tcPr>
          <w:p w14:paraId="4600DE5E" w14:textId="494DC1A7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5 - 5.2.5. Taxe pentru acorduri, avize conforme şi autorizaţia de construire/desfiinţare</w:t>
            </w:r>
          </w:p>
        </w:tc>
      </w:tr>
      <w:tr w:rsidR="00AB1781" w:rsidRPr="00EE671E" w14:paraId="0B28F114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1AD0194B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3C671D8D" w14:textId="051C206D" w:rsidR="00AB1781" w:rsidRPr="00EE671E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3800" w:type="dxa"/>
            <w:shd w:val="clear" w:color="auto" w:fill="E6EFF3"/>
          </w:tcPr>
          <w:p w14:paraId="5AE572C0" w14:textId="6703AEF1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5.3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Cheltuieli diverse şi neprevăzute</w:t>
            </w:r>
          </w:p>
        </w:tc>
        <w:tc>
          <w:tcPr>
            <w:tcW w:w="3792" w:type="dxa"/>
            <w:shd w:val="clear" w:color="auto" w:fill="E6EFF3"/>
          </w:tcPr>
          <w:p w14:paraId="2F70295C" w14:textId="0FF347EA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597" w:type="dxa"/>
            <w:shd w:val="clear" w:color="auto" w:fill="E6EFF3"/>
          </w:tcPr>
          <w:p w14:paraId="7CEF80B1" w14:textId="5777EEED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5 - 5.3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diverse şi neprevăzute</w:t>
            </w:r>
          </w:p>
        </w:tc>
      </w:tr>
      <w:tr w:rsidR="00AB1781" w:rsidRPr="00EE671E" w14:paraId="4C01F76F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0C5A1195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76612C22" w14:textId="3D924832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3800" w:type="dxa"/>
            <w:shd w:val="clear" w:color="auto" w:fill="E6EFF3"/>
          </w:tcPr>
          <w:p w14:paraId="08E71E99" w14:textId="615311CA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5.4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informare şi publicitate</w:t>
            </w:r>
          </w:p>
        </w:tc>
        <w:tc>
          <w:tcPr>
            <w:tcW w:w="3792" w:type="dxa"/>
            <w:shd w:val="clear" w:color="auto" w:fill="E6EFF3"/>
          </w:tcPr>
          <w:p w14:paraId="258D8C01" w14:textId="2C1C524E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5. Alte cheltuieli</w:t>
            </w:r>
          </w:p>
        </w:tc>
        <w:tc>
          <w:tcPr>
            <w:tcW w:w="3597" w:type="dxa"/>
            <w:shd w:val="clear" w:color="auto" w:fill="E6EFF3"/>
          </w:tcPr>
          <w:p w14:paraId="4240D396" w14:textId="4FAE5AE4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5 - 5.4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informare şi publicitate</w:t>
            </w:r>
          </w:p>
        </w:tc>
      </w:tr>
      <w:tr w:rsidR="00AB1781" w:rsidRPr="00EE671E" w14:paraId="479B0088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419C97F3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2F7E14A1" w14:textId="6B71B674" w:rsidR="00AB1781" w:rsidRPr="00EE671E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3800" w:type="dxa"/>
            <w:shd w:val="clear" w:color="auto" w:fill="E6EFF3"/>
          </w:tcPr>
          <w:p w14:paraId="12EA25AE" w14:textId="2FF3F872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6.1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Preg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tirea personalului de exploatare</w:t>
            </w:r>
          </w:p>
        </w:tc>
        <w:tc>
          <w:tcPr>
            <w:tcW w:w="3792" w:type="dxa"/>
            <w:shd w:val="clear" w:color="auto" w:fill="E6EFF3"/>
          </w:tcPr>
          <w:p w14:paraId="3BB438BC" w14:textId="4DB01086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6. - Cheltuieli pentru probe tehnologice și teste</w:t>
            </w:r>
          </w:p>
        </w:tc>
        <w:tc>
          <w:tcPr>
            <w:tcW w:w="3597" w:type="dxa"/>
            <w:shd w:val="clear" w:color="auto" w:fill="E6EFF3"/>
          </w:tcPr>
          <w:p w14:paraId="0BF16ACD" w14:textId="2F28078D" w:rsidR="00AB1781" w:rsidRPr="00EE671E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6 - 6.1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Preg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tirea personalului de exploatare</w:t>
            </w:r>
          </w:p>
        </w:tc>
      </w:tr>
      <w:tr w:rsidR="00AB1781" w:rsidRPr="00EE671E" w14:paraId="6D9D25EA" w14:textId="77777777" w:rsidTr="00D06959">
        <w:trPr>
          <w:trHeight w:val="22"/>
          <w:jc w:val="center"/>
        </w:trPr>
        <w:tc>
          <w:tcPr>
            <w:tcW w:w="867" w:type="dxa"/>
            <w:shd w:val="clear" w:color="auto" w:fill="E6EFF3"/>
          </w:tcPr>
          <w:p w14:paraId="0AA5BB28" w14:textId="77777777" w:rsidR="00AB1781" w:rsidRPr="00EE671E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2096" w:type="dxa"/>
            <w:shd w:val="clear" w:color="auto" w:fill="E6EFF3"/>
          </w:tcPr>
          <w:p w14:paraId="13099E50" w14:textId="10D8774F" w:rsidR="00AB1781" w:rsidRPr="00EE671E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3800" w:type="dxa"/>
            <w:shd w:val="clear" w:color="auto" w:fill="E6EFF3"/>
          </w:tcPr>
          <w:p w14:paraId="730B200D" w14:textId="2F15D789" w:rsidR="00AB1781" w:rsidRPr="00EE671E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6.2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Probe tehnologice 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>i teste</w:t>
            </w:r>
          </w:p>
        </w:tc>
        <w:tc>
          <w:tcPr>
            <w:tcW w:w="3792" w:type="dxa"/>
            <w:shd w:val="clear" w:color="auto" w:fill="E6EFF3"/>
          </w:tcPr>
          <w:p w14:paraId="0CD98D62" w14:textId="3246EB94" w:rsidR="00AB1781" w:rsidRPr="00EE671E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6. - Cheltuieli pentru probe tehnologice și teste</w:t>
            </w:r>
          </w:p>
        </w:tc>
        <w:tc>
          <w:tcPr>
            <w:tcW w:w="3597" w:type="dxa"/>
            <w:shd w:val="clear" w:color="auto" w:fill="E6EFF3"/>
          </w:tcPr>
          <w:p w14:paraId="1111A96B" w14:textId="53C04DCB" w:rsidR="00AB1781" w:rsidRPr="00EE671E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. 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>6 - 6.2</w:t>
            </w:r>
            <w:r w:rsidR="00F272E9" w:rsidRPr="00EE671E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="00AB1781" w:rsidRPr="00EE671E">
              <w:rPr>
                <w:rFonts w:ascii="Montserrat" w:hAnsi="Montserrat" w:cs="Arial"/>
                <w:bCs/>
                <w:sz w:val="20"/>
                <w:szCs w:val="20"/>
              </w:rPr>
              <w:t xml:space="preserve"> Probe tehnologice si teste</w:t>
            </w:r>
          </w:p>
        </w:tc>
      </w:tr>
    </w:tbl>
    <w:p w14:paraId="69369DFF" w14:textId="77777777" w:rsidR="00221187" w:rsidRPr="00EE671E" w:rsidRDefault="00221187" w:rsidP="00221187">
      <w:pPr>
        <w:rPr>
          <w:rFonts w:ascii="Montserrat" w:hAnsi="Montserrat" w:cs="Calibri"/>
          <w:sz w:val="20"/>
          <w:szCs w:val="20"/>
        </w:rPr>
      </w:pPr>
    </w:p>
    <w:sectPr w:rsidR="00221187" w:rsidRPr="00EE671E" w:rsidSect="00F272E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32E160" w14:textId="77777777" w:rsidR="00085903" w:rsidRDefault="00085903" w:rsidP="00ED68A0">
      <w:pPr>
        <w:spacing w:line="240" w:lineRule="auto"/>
      </w:pPr>
      <w:r>
        <w:separator/>
      </w:r>
    </w:p>
  </w:endnote>
  <w:endnote w:type="continuationSeparator" w:id="0">
    <w:p w14:paraId="562D73DF" w14:textId="77777777" w:rsidR="00085903" w:rsidRDefault="00085903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405539250"/>
      <w:docPartObj>
        <w:docPartGallery w:val="Page Numbers (Bottom of Page)"/>
        <w:docPartUnique/>
      </w:docPartObj>
    </w:sdtPr>
    <w:sdtContent>
      <w:p w14:paraId="50A0B782" w14:textId="244104F6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2AEB7A9D" w:rsidR="00ED68A0" w:rsidRPr="008F6C3C" w:rsidRDefault="00CA5A01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4864" behindDoc="0" locked="0" layoutInCell="1" allowOverlap="1" wp14:anchorId="26CBAE15" wp14:editId="11245CAC">
          <wp:simplePos x="0" y="0"/>
          <wp:positionH relativeFrom="column">
            <wp:posOffset>8115300</wp:posOffset>
          </wp:positionH>
          <wp:positionV relativeFrom="paragraph">
            <wp:posOffset>-476250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2816" behindDoc="1" locked="0" layoutInCell="1" allowOverlap="1" wp14:anchorId="20F51F8B" wp14:editId="052F5D5C">
              <wp:simplePos x="0" y="0"/>
              <wp:positionH relativeFrom="column">
                <wp:posOffset>6901180</wp:posOffset>
              </wp:positionH>
              <wp:positionV relativeFrom="paragraph">
                <wp:posOffset>-91440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5D1AD7" w14:textId="77777777" w:rsidR="00CA5A01" w:rsidRPr="007A7907" w:rsidRDefault="00CA5A01" w:rsidP="00CA5A01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0F51F8B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543.4pt;margin-top:-7.2pt;width:80.65pt;height:32.8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A0yOiY5QAAABEBAAAPAAAAAAAAAAAAAAAAAGYEAABkcnMvZG93bnJldi54bWxQSwUGAAAAAAQA&#13;&#10;BADzAAAAeAUAAAAA&#13;&#10;" filled="f" stroked="f" strokeweight=".5pt">
              <v:textbox inset="0,0,0,0">
                <w:txbxContent>
                  <w:p w14:paraId="175D1AD7" w14:textId="77777777" w:rsidR="00CA5A01" w:rsidRPr="007A7907" w:rsidRDefault="00CA5A01" w:rsidP="00CA5A01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80768" behindDoc="0" locked="0" layoutInCell="1" allowOverlap="1" wp14:anchorId="266B5EA9" wp14:editId="1362F19E">
          <wp:simplePos x="0" y="0"/>
          <wp:positionH relativeFrom="margin">
            <wp:posOffset>5894</wp:posOffset>
          </wp:positionH>
          <wp:positionV relativeFrom="margin">
            <wp:posOffset>5866130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305E1EC5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63028403" name="Picture 630284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8E5C06">
      <w:rPr>
        <w:lang w:val="en-US"/>
      </w:rPr>
      <w:tab/>
    </w:r>
    <w:r w:rsidR="0094089A">
      <w:rPr>
        <w:lang w:val="en-US"/>
      </w:rPr>
      <w:tab/>
    </w:r>
    <w:r w:rsidR="00682DB2">
      <w:rPr>
        <w:lang w:val="en-US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C6E568" w14:textId="77777777" w:rsidR="00CA5A01" w:rsidRDefault="00CA5A0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F93E73" w14:textId="77777777" w:rsidR="00085903" w:rsidRDefault="00085903" w:rsidP="00ED68A0">
      <w:pPr>
        <w:spacing w:line="240" w:lineRule="auto"/>
      </w:pPr>
      <w:r>
        <w:separator/>
      </w:r>
    </w:p>
  </w:footnote>
  <w:footnote w:type="continuationSeparator" w:id="0">
    <w:p w14:paraId="6B35D84D" w14:textId="77777777" w:rsidR="00085903" w:rsidRDefault="00085903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255D86" w14:textId="77777777" w:rsidR="00CA5A01" w:rsidRDefault="00CA5A0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196E19D0" w:rsidR="00ED68A0" w:rsidRDefault="00187790">
    <w:pPr>
      <w:pStyle w:val="Header"/>
    </w:pPr>
    <w:r>
      <w:rPr>
        <w:noProof/>
      </w:rPr>
      <w:drawing>
        <wp:anchor distT="0" distB="0" distL="114300" distR="114300" simplePos="0" relativeHeight="251678720" behindDoc="1" locked="0" layoutInCell="1" allowOverlap="1" wp14:anchorId="2FE10366" wp14:editId="664C3ACA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329889" w14:textId="77777777" w:rsidR="00CA5A01" w:rsidRDefault="00CA5A0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7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70964309">
    <w:abstractNumId w:val="20"/>
  </w:num>
  <w:num w:numId="2" w16cid:durableId="1269435568">
    <w:abstractNumId w:val="0"/>
  </w:num>
  <w:num w:numId="3" w16cid:durableId="1523393236">
    <w:abstractNumId w:val="12"/>
  </w:num>
  <w:num w:numId="4" w16cid:durableId="89083405">
    <w:abstractNumId w:val="10"/>
  </w:num>
  <w:num w:numId="5" w16cid:durableId="400953800">
    <w:abstractNumId w:val="13"/>
  </w:num>
  <w:num w:numId="6" w16cid:durableId="875433437">
    <w:abstractNumId w:val="16"/>
  </w:num>
  <w:num w:numId="7" w16cid:durableId="1047873726">
    <w:abstractNumId w:val="17"/>
  </w:num>
  <w:num w:numId="8" w16cid:durableId="2103186243">
    <w:abstractNumId w:val="7"/>
  </w:num>
  <w:num w:numId="9" w16cid:durableId="1817263219">
    <w:abstractNumId w:val="11"/>
  </w:num>
  <w:num w:numId="10" w16cid:durableId="226960563">
    <w:abstractNumId w:val="8"/>
  </w:num>
  <w:num w:numId="11" w16cid:durableId="743647811">
    <w:abstractNumId w:val="5"/>
  </w:num>
  <w:num w:numId="12" w16cid:durableId="2051609894">
    <w:abstractNumId w:val="1"/>
  </w:num>
  <w:num w:numId="13" w16cid:durableId="128398983">
    <w:abstractNumId w:val="3"/>
  </w:num>
  <w:num w:numId="14" w16cid:durableId="1591809534">
    <w:abstractNumId w:val="19"/>
  </w:num>
  <w:num w:numId="15" w16cid:durableId="762147184">
    <w:abstractNumId w:val="6"/>
  </w:num>
  <w:num w:numId="16" w16cid:durableId="328336439">
    <w:abstractNumId w:val="18"/>
  </w:num>
  <w:num w:numId="17" w16cid:durableId="1033001754">
    <w:abstractNumId w:val="9"/>
  </w:num>
  <w:num w:numId="18" w16cid:durableId="744953703">
    <w:abstractNumId w:val="4"/>
  </w:num>
  <w:num w:numId="19" w16cid:durableId="1992631825">
    <w:abstractNumId w:val="14"/>
  </w:num>
  <w:num w:numId="20" w16cid:durableId="1302423169">
    <w:abstractNumId w:val="15"/>
  </w:num>
  <w:num w:numId="21" w16cid:durableId="204848152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1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7F5"/>
    <w:rsid w:val="0001048F"/>
    <w:rsid w:val="0001531E"/>
    <w:rsid w:val="00022249"/>
    <w:rsid w:val="00023791"/>
    <w:rsid w:val="00024F68"/>
    <w:rsid w:val="0003585D"/>
    <w:rsid w:val="00047612"/>
    <w:rsid w:val="00050BD0"/>
    <w:rsid w:val="0005241E"/>
    <w:rsid w:val="000555F3"/>
    <w:rsid w:val="00063099"/>
    <w:rsid w:val="000670F1"/>
    <w:rsid w:val="00074622"/>
    <w:rsid w:val="000759D8"/>
    <w:rsid w:val="00085903"/>
    <w:rsid w:val="00086C16"/>
    <w:rsid w:val="00087395"/>
    <w:rsid w:val="000A78E2"/>
    <w:rsid w:val="000B0872"/>
    <w:rsid w:val="000B1483"/>
    <w:rsid w:val="000B1CBF"/>
    <w:rsid w:val="000C3F2E"/>
    <w:rsid w:val="000D6C39"/>
    <w:rsid w:val="000E1BCF"/>
    <w:rsid w:val="0013059A"/>
    <w:rsid w:val="00136DA3"/>
    <w:rsid w:val="00140AB3"/>
    <w:rsid w:val="00143FF6"/>
    <w:rsid w:val="00174E41"/>
    <w:rsid w:val="00175F74"/>
    <w:rsid w:val="001808CD"/>
    <w:rsid w:val="00183775"/>
    <w:rsid w:val="00187790"/>
    <w:rsid w:val="00192345"/>
    <w:rsid w:val="001A1EE2"/>
    <w:rsid w:val="001B0ED1"/>
    <w:rsid w:val="001B216D"/>
    <w:rsid w:val="001B3DAD"/>
    <w:rsid w:val="001B6091"/>
    <w:rsid w:val="001C3333"/>
    <w:rsid w:val="001D3811"/>
    <w:rsid w:val="001E26D7"/>
    <w:rsid w:val="001E3367"/>
    <w:rsid w:val="001F4228"/>
    <w:rsid w:val="002009CA"/>
    <w:rsid w:val="002206C4"/>
    <w:rsid w:val="00221187"/>
    <w:rsid w:val="00234039"/>
    <w:rsid w:val="0023784A"/>
    <w:rsid w:val="00240DE9"/>
    <w:rsid w:val="00244C36"/>
    <w:rsid w:val="00271A37"/>
    <w:rsid w:val="00272F9E"/>
    <w:rsid w:val="00285DD7"/>
    <w:rsid w:val="002C5D70"/>
    <w:rsid w:val="002C71DD"/>
    <w:rsid w:val="002E3F02"/>
    <w:rsid w:val="002F23F1"/>
    <w:rsid w:val="0033528D"/>
    <w:rsid w:val="00344045"/>
    <w:rsid w:val="00355917"/>
    <w:rsid w:val="00360AAE"/>
    <w:rsid w:val="00363AD9"/>
    <w:rsid w:val="0037316C"/>
    <w:rsid w:val="00391EB4"/>
    <w:rsid w:val="003A6E7C"/>
    <w:rsid w:val="003B1636"/>
    <w:rsid w:val="003C08FD"/>
    <w:rsid w:val="003C1CC7"/>
    <w:rsid w:val="003D4232"/>
    <w:rsid w:val="003E39B9"/>
    <w:rsid w:val="003E5ED1"/>
    <w:rsid w:val="003E6638"/>
    <w:rsid w:val="003E6F78"/>
    <w:rsid w:val="003E7C11"/>
    <w:rsid w:val="003F6483"/>
    <w:rsid w:val="00400E8F"/>
    <w:rsid w:val="0041023F"/>
    <w:rsid w:val="004240C5"/>
    <w:rsid w:val="0044598B"/>
    <w:rsid w:val="00451DD8"/>
    <w:rsid w:val="00466CF4"/>
    <w:rsid w:val="00470848"/>
    <w:rsid w:val="004855F3"/>
    <w:rsid w:val="00492F44"/>
    <w:rsid w:val="004B699F"/>
    <w:rsid w:val="004C0E4D"/>
    <w:rsid w:val="004E0C92"/>
    <w:rsid w:val="00502372"/>
    <w:rsid w:val="00505CAF"/>
    <w:rsid w:val="00527B23"/>
    <w:rsid w:val="005332CC"/>
    <w:rsid w:val="00560562"/>
    <w:rsid w:val="005633D0"/>
    <w:rsid w:val="005676F7"/>
    <w:rsid w:val="00574E84"/>
    <w:rsid w:val="00592A48"/>
    <w:rsid w:val="005A31A5"/>
    <w:rsid w:val="005B30FA"/>
    <w:rsid w:val="005D1682"/>
    <w:rsid w:val="005D6AA3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4749"/>
    <w:rsid w:val="007A4EF5"/>
    <w:rsid w:val="007A5A88"/>
    <w:rsid w:val="007B34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447A8"/>
    <w:rsid w:val="00845116"/>
    <w:rsid w:val="0087663C"/>
    <w:rsid w:val="008946FC"/>
    <w:rsid w:val="008B3AA4"/>
    <w:rsid w:val="008C4BFB"/>
    <w:rsid w:val="008D3D8C"/>
    <w:rsid w:val="008E0ADA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90AFA"/>
    <w:rsid w:val="009B1227"/>
    <w:rsid w:val="009D0AEB"/>
    <w:rsid w:val="009D4510"/>
    <w:rsid w:val="009F276A"/>
    <w:rsid w:val="009F78F2"/>
    <w:rsid w:val="00A07D79"/>
    <w:rsid w:val="00A16E12"/>
    <w:rsid w:val="00A24611"/>
    <w:rsid w:val="00A24621"/>
    <w:rsid w:val="00A56ED6"/>
    <w:rsid w:val="00A73BED"/>
    <w:rsid w:val="00A8222F"/>
    <w:rsid w:val="00A95A7D"/>
    <w:rsid w:val="00A961D8"/>
    <w:rsid w:val="00AB1781"/>
    <w:rsid w:val="00AB22FC"/>
    <w:rsid w:val="00AB2C42"/>
    <w:rsid w:val="00AD6C05"/>
    <w:rsid w:val="00AE3DE0"/>
    <w:rsid w:val="00AE6EA7"/>
    <w:rsid w:val="00B06C73"/>
    <w:rsid w:val="00B223AF"/>
    <w:rsid w:val="00B3630B"/>
    <w:rsid w:val="00B52B10"/>
    <w:rsid w:val="00B54C1F"/>
    <w:rsid w:val="00B55AE4"/>
    <w:rsid w:val="00B5681A"/>
    <w:rsid w:val="00B67D62"/>
    <w:rsid w:val="00B92B45"/>
    <w:rsid w:val="00B935CD"/>
    <w:rsid w:val="00B95064"/>
    <w:rsid w:val="00B95ED6"/>
    <w:rsid w:val="00BB3FE8"/>
    <w:rsid w:val="00BD5A71"/>
    <w:rsid w:val="00BF2744"/>
    <w:rsid w:val="00C017AB"/>
    <w:rsid w:val="00C16F70"/>
    <w:rsid w:val="00C22F1C"/>
    <w:rsid w:val="00C46B59"/>
    <w:rsid w:val="00C54771"/>
    <w:rsid w:val="00C5702B"/>
    <w:rsid w:val="00C63D94"/>
    <w:rsid w:val="00C81208"/>
    <w:rsid w:val="00CA1A48"/>
    <w:rsid w:val="00CA5A01"/>
    <w:rsid w:val="00CB0068"/>
    <w:rsid w:val="00CB37C7"/>
    <w:rsid w:val="00CC25B1"/>
    <w:rsid w:val="00CC288F"/>
    <w:rsid w:val="00CD0B49"/>
    <w:rsid w:val="00CD753C"/>
    <w:rsid w:val="00CE3453"/>
    <w:rsid w:val="00CF0E5B"/>
    <w:rsid w:val="00CF2637"/>
    <w:rsid w:val="00CF2FB3"/>
    <w:rsid w:val="00CF760B"/>
    <w:rsid w:val="00D00D67"/>
    <w:rsid w:val="00D015CC"/>
    <w:rsid w:val="00D05D10"/>
    <w:rsid w:val="00D06959"/>
    <w:rsid w:val="00D1046D"/>
    <w:rsid w:val="00D11AEE"/>
    <w:rsid w:val="00D20B77"/>
    <w:rsid w:val="00D22021"/>
    <w:rsid w:val="00D2743A"/>
    <w:rsid w:val="00D36959"/>
    <w:rsid w:val="00D47CEB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44F86"/>
    <w:rsid w:val="00E45DD2"/>
    <w:rsid w:val="00E5085D"/>
    <w:rsid w:val="00E51D24"/>
    <w:rsid w:val="00E55D24"/>
    <w:rsid w:val="00E63962"/>
    <w:rsid w:val="00E6445A"/>
    <w:rsid w:val="00E654E2"/>
    <w:rsid w:val="00E86685"/>
    <w:rsid w:val="00E938FF"/>
    <w:rsid w:val="00EA175F"/>
    <w:rsid w:val="00EA6D12"/>
    <w:rsid w:val="00EB3ED5"/>
    <w:rsid w:val="00EC1309"/>
    <w:rsid w:val="00EC79C9"/>
    <w:rsid w:val="00ED5046"/>
    <w:rsid w:val="00ED68A0"/>
    <w:rsid w:val="00EE02BC"/>
    <w:rsid w:val="00EE671E"/>
    <w:rsid w:val="00F05889"/>
    <w:rsid w:val="00F1276A"/>
    <w:rsid w:val="00F13662"/>
    <w:rsid w:val="00F22B7B"/>
    <w:rsid w:val="00F272E9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7</Pages>
  <Words>1250</Words>
  <Characters>7125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19</cp:revision>
  <cp:lastPrinted>2022-06-30T06:47:00Z</cp:lastPrinted>
  <dcterms:created xsi:type="dcterms:W3CDTF">2023-06-12T13:09:00Z</dcterms:created>
  <dcterms:modified xsi:type="dcterms:W3CDTF">2023-10-17T11:48:00Z</dcterms:modified>
</cp:coreProperties>
</file>